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4951" w14:textId="77777777" w:rsidR="00976D79" w:rsidRPr="00C61A10" w:rsidRDefault="00976D79" w:rsidP="0097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C61A1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66450F6" w14:textId="77777777" w:rsidR="00976D79" w:rsidRPr="00C61A10" w:rsidRDefault="00976D79" w:rsidP="00976D7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1182D179" w14:textId="77777777" w:rsidR="00976D79" w:rsidRPr="00C61A10" w:rsidRDefault="00976D79" w:rsidP="00976D7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61A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2024. október 21-ei</w:t>
      </w: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62AADC35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14:paraId="4FCEC182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C61A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B6DA9F0" w14:textId="77777777" w:rsidR="008D19BC" w:rsidRPr="00C61A10" w:rsidRDefault="008D19BC" w:rsidP="00976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C173AE8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10">
        <w:rPr>
          <w:rFonts w:ascii="Times New Roman" w:hAnsi="Times New Roman" w:cs="Times New Roman"/>
          <w:b/>
          <w:bCs/>
          <w:sz w:val="24"/>
          <w:szCs w:val="24"/>
        </w:rPr>
        <w:t xml:space="preserve">Magyarország helyi önkormányzatairól szóló 2011. évi CLXXXIX. törvény </w:t>
      </w:r>
      <w:r w:rsidRPr="00C61A10">
        <w:rPr>
          <w:rFonts w:ascii="Times New Roman" w:hAnsi="Times New Roman" w:cs="Times New Roman"/>
          <w:sz w:val="24"/>
          <w:szCs w:val="24"/>
        </w:rPr>
        <w:t>(a továbbiakban:</w:t>
      </w:r>
      <w:r w:rsidRPr="00C6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1A10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61A10">
        <w:rPr>
          <w:rFonts w:ascii="Times New Roman" w:hAnsi="Times New Roman" w:cs="Times New Roman"/>
          <w:sz w:val="24"/>
          <w:szCs w:val="24"/>
        </w:rPr>
        <w:t>.)</w:t>
      </w:r>
      <w:r w:rsidRPr="00C61A10">
        <w:rPr>
          <w:rFonts w:ascii="Times New Roman" w:hAnsi="Times New Roman" w:cs="Times New Roman"/>
          <w:sz w:val="24"/>
          <w:szCs w:val="24"/>
        </w:rPr>
        <w:t xml:space="preserve"> értelmében: </w:t>
      </w:r>
    </w:p>
    <w:p w14:paraId="563477B5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10">
        <w:rPr>
          <w:rFonts w:ascii="Times New Roman" w:hAnsi="Times New Roman" w:cs="Times New Roman"/>
          <w:b/>
          <w:bCs/>
          <w:sz w:val="24"/>
          <w:szCs w:val="24"/>
        </w:rPr>
        <w:t>„3</w:t>
      </w:r>
      <w:r w:rsidRPr="00C61A10">
        <w:rPr>
          <w:rFonts w:ascii="Times New Roman" w:hAnsi="Times New Roman" w:cs="Times New Roman"/>
          <w:b/>
          <w:bCs/>
          <w:sz w:val="24"/>
          <w:szCs w:val="24"/>
        </w:rPr>
        <w:t>5. § (1)</w:t>
      </w:r>
      <w:r w:rsidRPr="00C6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A10">
        <w:rPr>
          <w:rFonts w:ascii="Times New Roman" w:hAnsi="Times New Roman" w:cs="Times New Roman"/>
          <w:b/>
          <w:bCs/>
          <w:sz w:val="24"/>
          <w:szCs w:val="24"/>
        </w:rPr>
        <w:t>A képviselő-testület az önkormányzati képviselőnek, a bizottsági elnöknek, a bizottság tagjának, a tanácsnoknak rendeletében meghatározott tiszteletdíjat, természetbeni juttatást állapíthat meg</w:t>
      </w:r>
      <w:r w:rsidRPr="00C61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D27F1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10">
        <w:rPr>
          <w:rFonts w:ascii="Times New Roman" w:hAnsi="Times New Roman" w:cs="Times New Roman"/>
          <w:sz w:val="24"/>
          <w:szCs w:val="24"/>
        </w:rPr>
        <w:t xml:space="preserve">(1a) * A fővárosi közgyűlés fővárosi kerületi polgármesteri tisztséget is betöltő tagja számára közgyűlési tagságért tiszteletdíjat, költségtérítést, költségátalányt és egyéb juttatást állapíthat meg. </w:t>
      </w:r>
    </w:p>
    <w:p w14:paraId="643CC36A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A10">
        <w:rPr>
          <w:rFonts w:ascii="Times New Roman" w:hAnsi="Times New Roman" w:cs="Times New Roman"/>
          <w:b/>
          <w:bCs/>
          <w:sz w:val="24"/>
          <w:szCs w:val="24"/>
        </w:rPr>
        <w:t xml:space="preserve">(2) Ha az önkormányzati képviselő tanácsnok, önkormányzati bizottság elnöke vagy tagja, számára magasabb összegű tiszteletdíj is megállapítható. Az önkormányzati képviselő számára történő tiszteletdíj megállapítása nem veszélyeztetheti az önkormányzat kötelező feladatai ellátását. </w:t>
      </w:r>
    </w:p>
    <w:p w14:paraId="497F9C91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10">
        <w:rPr>
          <w:rFonts w:ascii="Times New Roman" w:hAnsi="Times New Roman" w:cs="Times New Roman"/>
          <w:sz w:val="24"/>
          <w:szCs w:val="24"/>
        </w:rPr>
        <w:t xml:space="preserve">(2a) * Ha a helyi önkormányzattal szemben adósságrendezési eljárás indul, az adósságrendezési eljárás alatt és az adósságrendezési eljárás jogerős befejezését követő két évig az önkormányzati képviselő, a bizottság tagja, a részönkormányzat elnöke, a társulási tanács elnöke és a tanácsnok nem jogosult tiszteletdíjra és természetbeni juttatásra és számára a költségtérítésen felül egyéb jogcímen sem lehet személyi juttatást megállapítani. </w:t>
      </w:r>
    </w:p>
    <w:p w14:paraId="688FD36A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10">
        <w:rPr>
          <w:rFonts w:ascii="Times New Roman" w:hAnsi="Times New Roman" w:cs="Times New Roman"/>
          <w:sz w:val="24"/>
          <w:szCs w:val="24"/>
        </w:rPr>
        <w:t xml:space="preserve">(2b) * A helyi önkormányzatokért felelős miniszter a helyi önkormányzatok adósságrendezési eljárásáról szóló 1996. évi XXV. törvényben meghatározott eljárás szerinti egyedi döntése alapján a (2a) bekezdésben foglaltak alól a tiszteletdíj tekintetében felmentést ad abban az esetben, ha megállapítható, hogy a kérelmező nem vett részt a helyi önkormányzat gazdálkodását kedvezőtlenül befolyásoló döntéshozatali eljárásban, vagy a döntéssel nem értett egyet, továbbá ha a tiszteletdíj kifizetése az önkormányzati feladatellátást nem veszélyezteti. </w:t>
      </w:r>
    </w:p>
    <w:p w14:paraId="71EEA7E9" w14:textId="77777777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10">
        <w:rPr>
          <w:rFonts w:ascii="Times New Roman" w:hAnsi="Times New Roman" w:cs="Times New Roman"/>
          <w:sz w:val="24"/>
          <w:szCs w:val="24"/>
        </w:rPr>
        <w:t xml:space="preserve">(3) Az önkormányzati képviselőnek a képviselő-testület képviseletében vagy a képviselő-testület, továbbá a polgármester megbízásából végzett tevékenységével összefüggő, általa előlegezett, számlával igazolt, szükséges költsége megtéríthető. A képviselői költségek kifizetését a polgármester engedélyezi. </w:t>
      </w:r>
    </w:p>
    <w:p w14:paraId="3C176195" w14:textId="7AA83826" w:rsidR="00976D79" w:rsidRPr="00C61A10" w:rsidRDefault="00976D79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A10">
        <w:rPr>
          <w:rFonts w:ascii="Times New Roman" w:hAnsi="Times New Roman" w:cs="Times New Roman"/>
          <w:b/>
          <w:bCs/>
          <w:sz w:val="24"/>
          <w:szCs w:val="24"/>
        </w:rPr>
        <w:t>(4) Az önkormányzati képviselő tiszteletdíja és egyéb juttatása közérdekből nyilvános adat.</w:t>
      </w:r>
      <w:r w:rsidRPr="00C61A1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61A1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1A10">
        <w:rPr>
          <w:rFonts w:ascii="Times New Roman" w:hAnsi="Times New Roman" w:cs="Times New Roman"/>
          <w:sz w:val="24"/>
          <w:szCs w:val="24"/>
        </w:rPr>
        <w:br/>
      </w:r>
      <w:r w:rsidR="008D19BC" w:rsidRPr="00C61A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Kisbér Város Önkormányzatának h</w:t>
      </w:r>
      <w:r w:rsidR="008D19BC" w:rsidRPr="00C61A10">
        <w:rPr>
          <w:rFonts w:ascii="Times New Roman" w:hAnsi="Times New Roman" w:cs="Times New Roman"/>
          <w:b/>
          <w:bCs/>
          <w:sz w:val="24"/>
          <w:szCs w:val="24"/>
        </w:rPr>
        <w:t>elyi önkormányzati képviselők és a bizottság elnökének és tagjainak tiszteletdíjáról</w:t>
      </w:r>
      <w:r w:rsidR="008D19BC" w:rsidRPr="00C61A10">
        <w:rPr>
          <w:rFonts w:ascii="Times New Roman" w:hAnsi="Times New Roman" w:cs="Times New Roman"/>
          <w:b/>
          <w:bCs/>
          <w:sz w:val="24"/>
          <w:szCs w:val="24"/>
        </w:rPr>
        <w:t xml:space="preserve"> szóló 25/2020. (XII.22.) számú önkormányzati rendelete értelmében:</w:t>
      </w:r>
    </w:p>
    <w:p w14:paraId="243491C8" w14:textId="77777777" w:rsidR="008D19BC" w:rsidRPr="00C61A10" w:rsidRDefault="008D19BC" w:rsidP="00976D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24E8" w14:textId="0BBF04A8" w:rsidR="008D19BC" w:rsidRPr="008D19BC" w:rsidRDefault="008D19BC" w:rsidP="008D19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</w:t>
      </w:r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1. § (1) A települési önkormányzati képviselők havi tiszteletdíja (a továbbiakban: képviselői alapdíj): </w:t>
      </w:r>
      <w:proofErr w:type="gramStart"/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77.760,-</w:t>
      </w:r>
      <w:proofErr w:type="gramEnd"/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</w:t>
      </w:r>
    </w:p>
    <w:p w14:paraId="512FB471" w14:textId="77777777" w:rsidR="008D19BC" w:rsidRPr="008D19BC" w:rsidRDefault="008D19BC" w:rsidP="008D19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bizottság képviselő tagja a mindenkori képviselői alapdíjon felül – több bizottsági tisztség, tagság esetén is – további 33.240 Ft összegű díjazásra jogosult.</w:t>
      </w:r>
    </w:p>
    <w:p w14:paraId="2E2A3CED" w14:textId="77777777" w:rsidR="008D19BC" w:rsidRPr="008D19BC" w:rsidRDefault="008D19BC" w:rsidP="008D19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A bizottság elnöke a mindenkori képviselői alapdíjon felül – több bizottsági tisztség, tagság esetén is – további </w:t>
      </w:r>
      <w:proofErr w:type="gramStart"/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39.240,-</w:t>
      </w:r>
      <w:proofErr w:type="gramEnd"/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 összegű díjazásra jogosult.</w:t>
      </w:r>
    </w:p>
    <w:p w14:paraId="25701CD4" w14:textId="77777777" w:rsidR="008D19BC" w:rsidRPr="008D19BC" w:rsidRDefault="008D19BC" w:rsidP="008D19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(4) A bizottság nem képviselő tagjainak a havi tiszteletdíja: </w:t>
      </w:r>
      <w:proofErr w:type="gramStart"/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33.240,-</w:t>
      </w:r>
      <w:proofErr w:type="gramEnd"/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</w:t>
      </w:r>
    </w:p>
    <w:p w14:paraId="590EA47D" w14:textId="5C1FF5DB" w:rsidR="008D19BC" w:rsidRPr="008D19BC" w:rsidRDefault="008D19BC" w:rsidP="008D19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1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2. § (1) Ez a rendelet a 2021. január 1-jén lép hatályba.</w:t>
      </w: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”</w:t>
      </w:r>
    </w:p>
    <w:p w14:paraId="7D794E70" w14:textId="77777777" w:rsidR="008D19BC" w:rsidRDefault="008D19BC" w:rsidP="00976D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2BA125" w14:textId="77777777" w:rsidR="00C61A10" w:rsidRPr="00C61A10" w:rsidRDefault="00C61A10" w:rsidP="00976D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CCE76E" w14:textId="77777777" w:rsidR="00C61A10" w:rsidRDefault="00C61A10" w:rsidP="00976D7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C926DE2" w14:textId="0CD1B301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61A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Kisbér Város Önkormányzatának Képviselő-testülete</w:t>
      </w:r>
    </w:p>
    <w:p w14:paraId="188E7090" w14:textId="5CAB6153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6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… </w:t>
      </w:r>
      <w:r w:rsidRPr="00C6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/2024. (X.</w:t>
      </w:r>
      <w:r w:rsidRPr="00C6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21</w:t>
      </w:r>
      <w:r w:rsidRPr="00C6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.) KVÖKt. határozata</w:t>
      </w:r>
    </w:p>
    <w:p w14:paraId="2B8108B9" w14:textId="7AB996CC" w:rsidR="00976D79" w:rsidRPr="00C61A10" w:rsidRDefault="008D19BC" w:rsidP="00976D7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6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tiszteletdíjról</w:t>
      </w:r>
    </w:p>
    <w:p w14:paraId="103874D5" w14:textId="77777777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0E6B7C3" w14:textId="3EE31787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Kisbér Város Önkormányzatának Képviselő-testülete </w:t>
      </w:r>
      <w:r w:rsidR="008D19BC"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nem kíván módosítani </w:t>
      </w:r>
      <w:r w:rsidR="008D19BC" w:rsidRPr="00C61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</w:t>
      </w:r>
      <w:r w:rsidR="008D19BC" w:rsidRPr="00C61A10">
        <w:rPr>
          <w:rFonts w:ascii="Times New Roman" w:hAnsi="Times New Roman" w:cs="Times New Roman"/>
          <w:sz w:val="24"/>
          <w:szCs w:val="24"/>
        </w:rPr>
        <w:t>elyi önkormányzati képviselők és a bizottság elnökének és tagjainak tiszteletdíjáról szóló 25/2020. (XII.22.) számú önkormányzati rendelet</w:t>
      </w:r>
      <w:r w:rsidR="008D19BC" w:rsidRPr="00C61A10">
        <w:rPr>
          <w:rFonts w:ascii="Times New Roman" w:hAnsi="Times New Roman" w:cs="Times New Roman"/>
          <w:sz w:val="24"/>
          <w:szCs w:val="24"/>
        </w:rPr>
        <w:t xml:space="preserve">én. </w:t>
      </w:r>
    </w:p>
    <w:p w14:paraId="0E24B060" w14:textId="77777777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8F0202" w14:textId="1D619AEC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Határidő</w:t>
      </w: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:   </w:t>
      </w:r>
      <w:proofErr w:type="gramEnd"/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  <w:r w:rsidR="00946F2D" w:rsidRPr="00946F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</w:t>
      </w:r>
      <w:r w:rsidRPr="00C6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zonnal</w:t>
      </w:r>
    </w:p>
    <w:p w14:paraId="794CC3DD" w14:textId="720514E2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Felelős</w:t>
      </w:r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:   </w:t>
      </w:r>
      <w:proofErr w:type="gramEnd"/>
      <w:r w:rsidRPr="00C61A1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</w:t>
      </w:r>
      <w:r w:rsidR="00946F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Sinkovicz Zoltán </w:t>
      </w:r>
      <w:r w:rsidR="00946F2D" w:rsidRPr="00946F2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polgármester </w:t>
      </w:r>
    </w:p>
    <w:p w14:paraId="1102FDE2" w14:textId="77777777" w:rsidR="00976D79" w:rsidRPr="00C61A10" w:rsidRDefault="00976D79" w:rsidP="00976D7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E5AD22" w14:textId="77777777" w:rsidR="00CC456D" w:rsidRPr="00C61A10" w:rsidRDefault="00CC456D">
      <w:pPr>
        <w:rPr>
          <w:rFonts w:ascii="Times New Roman" w:hAnsi="Times New Roman" w:cs="Times New Roman"/>
          <w:sz w:val="24"/>
          <w:szCs w:val="24"/>
        </w:rPr>
      </w:pPr>
    </w:p>
    <w:sectPr w:rsidR="00CC456D" w:rsidRPr="00C6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79"/>
    <w:rsid w:val="000C4A29"/>
    <w:rsid w:val="00754ECD"/>
    <w:rsid w:val="007E175B"/>
    <w:rsid w:val="00801E0D"/>
    <w:rsid w:val="008D19BC"/>
    <w:rsid w:val="00946F2D"/>
    <w:rsid w:val="00976D79"/>
    <w:rsid w:val="00C61A10"/>
    <w:rsid w:val="00CC456D"/>
    <w:rsid w:val="00DA4FB5"/>
    <w:rsid w:val="00EC1AEF"/>
    <w:rsid w:val="00F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4815"/>
  <w15:chartTrackingRefBased/>
  <w15:docId w15:val="{8A7C4B25-A7C1-4174-BEF8-472A7044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6D79"/>
  </w:style>
  <w:style w:type="paragraph" w:styleId="Cmsor1">
    <w:name w:val="heading 1"/>
    <w:basedOn w:val="Norml"/>
    <w:next w:val="Norml"/>
    <w:link w:val="Cmsor1Char"/>
    <w:uiPriority w:val="9"/>
    <w:qFormat/>
    <w:rsid w:val="0097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6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6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6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6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6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6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6D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6D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6D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6D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6D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6D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6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6D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6D7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6D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6D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6D7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76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3021</Characters>
  <Application>Microsoft Office Word</Application>
  <DocSecurity>0</DocSecurity>
  <Lines>25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9</cp:revision>
  <dcterms:created xsi:type="dcterms:W3CDTF">2024-10-21T07:37:00Z</dcterms:created>
  <dcterms:modified xsi:type="dcterms:W3CDTF">2024-10-21T10:44:00Z</dcterms:modified>
</cp:coreProperties>
</file>